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5D" w:rsidRPr="0064525D" w:rsidRDefault="0064525D" w:rsidP="00710859">
      <w:pPr>
        <w:numPr>
          <w:ilvl w:val="0"/>
          <w:numId w:val="1"/>
        </w:numPr>
        <w:tabs>
          <w:tab w:val="clear" w:pos="720"/>
          <w:tab w:val="num" w:pos="360"/>
          <w:tab w:val="left" w:pos="270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4525D">
        <w:rPr>
          <w:rFonts w:ascii="Arial" w:hAnsi="Arial" w:cs="Arial"/>
          <w:sz w:val="22"/>
          <w:szCs w:val="22"/>
        </w:rPr>
        <w:t>The Queensland Government is committed to protecting all children from harm and ensuring that the highest possible standards of safety and well-being are upheld in Queensland schools.  To this end, the Bill makes a number of amendments to ensure this commitment to Queensland children and their families is upheld.</w:t>
      </w:r>
    </w:p>
    <w:p w:rsidR="00191CA6" w:rsidRPr="004868EF" w:rsidRDefault="00191CA6" w:rsidP="00710859">
      <w:pPr>
        <w:numPr>
          <w:ilvl w:val="0"/>
          <w:numId w:val="1"/>
        </w:numPr>
        <w:tabs>
          <w:tab w:val="clear" w:pos="720"/>
          <w:tab w:val="num" w:pos="360"/>
          <w:tab w:val="left" w:pos="270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8EF">
        <w:rPr>
          <w:rFonts w:ascii="Arial" w:hAnsi="Arial" w:cs="Arial"/>
          <w:bCs/>
          <w:spacing w:val="-3"/>
          <w:sz w:val="22"/>
          <w:szCs w:val="22"/>
        </w:rPr>
        <w:t>The Education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4525D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4868EF">
        <w:rPr>
          <w:rFonts w:ascii="Arial" w:hAnsi="Arial" w:cs="Arial"/>
          <w:bCs/>
          <w:spacing w:val="-3"/>
          <w:sz w:val="22"/>
          <w:szCs w:val="22"/>
        </w:rPr>
        <w:t>Training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868EF">
        <w:rPr>
          <w:rFonts w:ascii="Arial" w:hAnsi="Arial" w:cs="Arial"/>
          <w:bCs/>
          <w:spacing w:val="-3"/>
          <w:sz w:val="22"/>
          <w:szCs w:val="22"/>
        </w:rPr>
        <w:t>Legislation Amendment Bill 2011 will:</w:t>
      </w:r>
    </w:p>
    <w:p w:rsidR="00191CA6" w:rsidRPr="004868EF" w:rsidRDefault="00191CA6" w:rsidP="00710859">
      <w:pPr>
        <w:numPr>
          <w:ilvl w:val="1"/>
          <w:numId w:val="3"/>
        </w:numPr>
        <w:tabs>
          <w:tab w:val="clear" w:pos="1443"/>
          <w:tab w:val="num" w:pos="851"/>
        </w:tabs>
        <w:spacing w:before="8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extend the mandatory reporting requirements under the </w:t>
      </w:r>
      <w:r w:rsidRPr="004868EF">
        <w:rPr>
          <w:rFonts w:ascii="Arial" w:hAnsi="Arial" w:cs="Arial"/>
          <w:bCs/>
          <w:i/>
          <w:spacing w:val="-3"/>
          <w:sz w:val="22"/>
          <w:szCs w:val="22"/>
        </w:rPr>
        <w:t>Education (General Provisions) Act 2006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 (EGPA) to include reporting of suspected sexual abuse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or a likelihood of sexual abuse 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of a student by any person not just by an employee of a school; </w:t>
      </w:r>
    </w:p>
    <w:p w:rsidR="00191CA6" w:rsidRPr="004868EF" w:rsidRDefault="00191CA6" w:rsidP="00710859">
      <w:pPr>
        <w:numPr>
          <w:ilvl w:val="1"/>
          <w:numId w:val="3"/>
        </w:numPr>
        <w:tabs>
          <w:tab w:val="clear" w:pos="1443"/>
          <w:tab w:val="num" w:pos="851"/>
        </w:tabs>
        <w:spacing w:before="8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allow a director of a non-State school governing body to delegate their duty to make and receive reports about suspected sexual abuse of students under the EGPA; </w:t>
      </w:r>
    </w:p>
    <w:p w:rsidR="00191CA6" w:rsidRPr="004868EF" w:rsidRDefault="00191CA6" w:rsidP="00710859">
      <w:pPr>
        <w:numPr>
          <w:ilvl w:val="1"/>
          <w:numId w:val="3"/>
        </w:numPr>
        <w:tabs>
          <w:tab w:val="clear" w:pos="1443"/>
          <w:tab w:val="num" w:pos="851"/>
        </w:tabs>
        <w:spacing w:before="8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provide for the automatic cancellation of a teacher’s registration or permission to teach under the </w:t>
      </w:r>
      <w:r w:rsidRPr="004868EF">
        <w:rPr>
          <w:rFonts w:ascii="Arial" w:hAnsi="Arial" w:cs="Arial"/>
          <w:bCs/>
          <w:i/>
          <w:spacing w:val="-3"/>
          <w:sz w:val="22"/>
          <w:szCs w:val="22"/>
        </w:rPr>
        <w:t>Education (Queensland College of Teachers) Act 2005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 if the person is convicted of a </w:t>
      </w:r>
      <w:r>
        <w:rPr>
          <w:rFonts w:ascii="Arial" w:hAnsi="Arial" w:cs="Arial"/>
          <w:bCs/>
          <w:spacing w:val="-3"/>
          <w:sz w:val="22"/>
          <w:szCs w:val="22"/>
        </w:rPr>
        <w:t>serious offence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, irrespective of whether or not an imprisonment order is imposed by the court; </w:t>
      </w:r>
    </w:p>
    <w:p w:rsidR="00191CA6" w:rsidRDefault="00191CA6" w:rsidP="00710859">
      <w:pPr>
        <w:numPr>
          <w:ilvl w:val="1"/>
          <w:numId w:val="3"/>
        </w:numPr>
        <w:tabs>
          <w:tab w:val="clear" w:pos="1443"/>
          <w:tab w:val="num" w:pos="851"/>
        </w:tabs>
        <w:spacing w:before="8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8EF">
        <w:rPr>
          <w:rFonts w:ascii="Arial" w:hAnsi="Arial" w:cs="Arial"/>
          <w:bCs/>
          <w:spacing w:val="-3"/>
          <w:sz w:val="22"/>
          <w:szCs w:val="22"/>
        </w:rPr>
        <w:t>prohibit a</w:t>
      </w:r>
      <w:r>
        <w:rPr>
          <w:rFonts w:ascii="Arial" w:hAnsi="Arial" w:cs="Arial"/>
          <w:bCs/>
          <w:spacing w:val="-3"/>
          <w:sz w:val="22"/>
          <w:szCs w:val="22"/>
        </w:rPr>
        <w:t>ny person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 from applying for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teacher 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registration or permission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teach, if the person has been convicted of 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serious 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offence, irrespective of whether or not an imprisonment order </w:t>
      </w:r>
      <w:r>
        <w:rPr>
          <w:rFonts w:ascii="Arial" w:hAnsi="Arial" w:cs="Arial"/>
          <w:bCs/>
          <w:spacing w:val="-3"/>
          <w:sz w:val="22"/>
          <w:szCs w:val="22"/>
        </w:rPr>
        <w:t>was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 imposed by the court;</w:t>
      </w:r>
    </w:p>
    <w:p w:rsidR="00191CA6" w:rsidRDefault="00191CA6" w:rsidP="00710859">
      <w:pPr>
        <w:numPr>
          <w:ilvl w:val="1"/>
          <w:numId w:val="3"/>
        </w:numPr>
        <w:tabs>
          <w:tab w:val="clear" w:pos="1443"/>
          <w:tab w:val="num" w:pos="851"/>
        </w:tabs>
        <w:spacing w:before="8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introduce an eligibility declaration process, enabling a person in limited circumstances to apply for registration or permission to teach despite being an excluded person;</w:t>
      </w:r>
    </w:p>
    <w:p w:rsidR="00191CA6" w:rsidRDefault="00191CA6" w:rsidP="00710859">
      <w:pPr>
        <w:numPr>
          <w:ilvl w:val="1"/>
          <w:numId w:val="3"/>
        </w:numPr>
        <w:tabs>
          <w:tab w:val="clear" w:pos="1443"/>
          <w:tab w:val="num" w:pos="851"/>
        </w:tabs>
        <w:spacing w:before="8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amend the </w:t>
      </w:r>
      <w:r w:rsidRPr="00C72184">
        <w:rPr>
          <w:rFonts w:ascii="Arial" w:hAnsi="Arial" w:cs="Arial"/>
          <w:bCs/>
          <w:i/>
          <w:spacing w:val="-3"/>
          <w:sz w:val="22"/>
          <w:szCs w:val="22"/>
        </w:rPr>
        <w:t>Education (</w:t>
      </w:r>
      <w:smartTag w:uri="urn:schemas-microsoft-com:office:smarttags" w:element="PlaceName">
        <w:smartTag w:uri="urn:schemas-microsoft-com:office:smarttags" w:element="place">
          <w:r w:rsidRPr="00C72184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  <w:r w:rsidRPr="00C72184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C72184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College</w:t>
          </w:r>
        </w:smartTag>
      </w:smartTag>
      <w:r w:rsidRPr="00C72184">
        <w:rPr>
          <w:rFonts w:ascii="Arial" w:hAnsi="Arial" w:cs="Arial"/>
          <w:bCs/>
          <w:i/>
          <w:spacing w:val="-3"/>
          <w:sz w:val="22"/>
          <w:szCs w:val="22"/>
        </w:rPr>
        <w:t xml:space="preserve"> of Teachers) Act 2006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enable the Queensland Civil and Administrative Tribunal to prohibit a person from applying for registration  or permission to teach for a stated period or for life;</w:t>
      </w:r>
    </w:p>
    <w:p w:rsidR="00191CA6" w:rsidRDefault="00191CA6" w:rsidP="00710859">
      <w:pPr>
        <w:numPr>
          <w:ilvl w:val="1"/>
          <w:numId w:val="3"/>
        </w:numPr>
        <w:tabs>
          <w:tab w:val="clear" w:pos="1443"/>
          <w:tab w:val="num" w:pos="851"/>
        </w:tabs>
        <w:spacing w:before="8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reduce restrictions on Queensland universities regarding the leasing of land dedicated as reserve or granted in trust (trust land) under the </w:t>
      </w:r>
      <w:r w:rsidRPr="004868EF">
        <w:rPr>
          <w:rFonts w:ascii="Arial" w:hAnsi="Arial" w:cs="Arial"/>
          <w:bCs/>
          <w:i/>
          <w:spacing w:val="-3"/>
          <w:sz w:val="22"/>
          <w:szCs w:val="22"/>
        </w:rPr>
        <w:t>Land Act 1994</w:t>
      </w:r>
      <w:r w:rsidRPr="004868EF">
        <w:rPr>
          <w:rFonts w:ascii="Arial" w:hAnsi="Arial" w:cs="Arial"/>
          <w:bCs/>
          <w:spacing w:val="-3"/>
          <w:sz w:val="22"/>
          <w:szCs w:val="22"/>
        </w:rPr>
        <w:t xml:space="preserve"> and provide clarity about the permitted use of certain trust land; </w:t>
      </w:r>
      <w:r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191CA6" w:rsidRPr="004868EF" w:rsidRDefault="00191CA6" w:rsidP="00710859">
      <w:pPr>
        <w:numPr>
          <w:ilvl w:val="1"/>
          <w:numId w:val="3"/>
        </w:numPr>
        <w:tabs>
          <w:tab w:val="clear" w:pos="1443"/>
          <w:tab w:val="num" w:pos="851"/>
        </w:tabs>
        <w:spacing w:before="8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8EF">
        <w:rPr>
          <w:rFonts w:ascii="Arial" w:hAnsi="Arial" w:cs="Arial"/>
          <w:bCs/>
          <w:spacing w:val="-3"/>
          <w:sz w:val="22"/>
          <w:szCs w:val="22"/>
        </w:rPr>
        <w:t>make minor and technical amendments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91CA6" w:rsidRPr="004868EF" w:rsidRDefault="00191CA6" w:rsidP="007108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868EF">
        <w:rPr>
          <w:rFonts w:ascii="Arial" w:hAnsi="Arial" w:cs="Arial"/>
          <w:sz w:val="22"/>
          <w:szCs w:val="22"/>
          <w:u w:val="single"/>
        </w:rPr>
        <w:t>Cabinet approved</w:t>
      </w:r>
      <w:r w:rsidRPr="004868EF">
        <w:rPr>
          <w:rFonts w:ascii="Arial" w:hAnsi="Arial" w:cs="Arial"/>
          <w:sz w:val="22"/>
          <w:szCs w:val="22"/>
        </w:rPr>
        <w:t xml:space="preserve"> t</w:t>
      </w:r>
      <w:r w:rsidRPr="004868EF">
        <w:rPr>
          <w:rFonts w:ascii="Arial" w:hAnsi="Arial" w:cs="Arial"/>
          <w:spacing w:val="-3"/>
          <w:sz w:val="22"/>
          <w:szCs w:val="22"/>
        </w:rPr>
        <w:t xml:space="preserve">he introduction of the </w:t>
      </w:r>
      <w:r w:rsidR="00710859" w:rsidRPr="00710859">
        <w:rPr>
          <w:rFonts w:ascii="Arial" w:hAnsi="Arial" w:cs="Arial"/>
          <w:spacing w:val="-3"/>
          <w:sz w:val="22"/>
          <w:szCs w:val="22"/>
        </w:rPr>
        <w:t>Education and Training Legislation Amendment Bill 2011</w:t>
      </w:r>
      <w:r w:rsidRPr="004868EF">
        <w:rPr>
          <w:rFonts w:ascii="Arial" w:hAnsi="Arial" w:cs="Arial"/>
          <w:spacing w:val="-3"/>
          <w:sz w:val="22"/>
          <w:szCs w:val="22"/>
        </w:rPr>
        <w:t>into the Legislative Assembly</w:t>
      </w:r>
      <w:r w:rsidRPr="004868EF">
        <w:rPr>
          <w:rFonts w:ascii="Arial" w:hAnsi="Arial" w:cs="Arial"/>
          <w:sz w:val="22"/>
          <w:szCs w:val="22"/>
        </w:rPr>
        <w:t>.</w:t>
      </w:r>
    </w:p>
    <w:p w:rsidR="00191CA6" w:rsidRPr="004868EF" w:rsidRDefault="00191CA6" w:rsidP="0071085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68E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91CA6" w:rsidRPr="004868EF" w:rsidRDefault="00F14031" w:rsidP="00710859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91CA6" w:rsidRPr="0065760E">
          <w:rPr>
            <w:rStyle w:val="Hyperlink"/>
            <w:rFonts w:ascii="Arial" w:hAnsi="Arial" w:cs="Arial"/>
            <w:sz w:val="22"/>
            <w:szCs w:val="22"/>
          </w:rPr>
          <w:t xml:space="preserve">Education </w:t>
        </w:r>
        <w:r w:rsidR="0064525D" w:rsidRPr="0065760E">
          <w:rPr>
            <w:rStyle w:val="Hyperlink"/>
            <w:rFonts w:ascii="Arial" w:hAnsi="Arial" w:cs="Arial"/>
            <w:sz w:val="22"/>
            <w:szCs w:val="22"/>
          </w:rPr>
          <w:t xml:space="preserve">and </w:t>
        </w:r>
        <w:r w:rsidR="00191CA6" w:rsidRPr="0065760E">
          <w:rPr>
            <w:rStyle w:val="Hyperlink"/>
            <w:rFonts w:ascii="Arial" w:hAnsi="Arial" w:cs="Arial"/>
            <w:sz w:val="22"/>
            <w:szCs w:val="22"/>
          </w:rPr>
          <w:t>Training Legislation Amendment Bill 2011</w:t>
        </w:r>
      </w:hyperlink>
    </w:p>
    <w:p w:rsidR="00191CA6" w:rsidRPr="00710859" w:rsidRDefault="00F14031" w:rsidP="00710859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91CA6" w:rsidRPr="0065760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91CA6" w:rsidRPr="00710859" w:rsidSect="007547BA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FA" w:rsidRDefault="00C977FA">
      <w:r>
        <w:separator/>
      </w:r>
    </w:p>
  </w:endnote>
  <w:endnote w:type="continuationSeparator" w:id="0">
    <w:p w:rsidR="00C977FA" w:rsidRDefault="00C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FA" w:rsidRDefault="00C977FA">
      <w:r>
        <w:separator/>
      </w:r>
    </w:p>
  </w:footnote>
  <w:footnote w:type="continuationSeparator" w:id="0">
    <w:p w:rsidR="00C977FA" w:rsidRDefault="00C9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A6" w:rsidRPr="000400F9" w:rsidRDefault="00046DB6" w:rsidP="001D7D1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CA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91CA6">
      <w:rPr>
        <w:rFonts w:ascii="Arial" w:hAnsi="Arial" w:cs="Arial"/>
        <w:b/>
        <w:sz w:val="22"/>
        <w:szCs w:val="22"/>
        <w:u w:val="single"/>
      </w:rPr>
      <w:t>July 2011</w:t>
    </w:r>
  </w:p>
  <w:p w:rsidR="00191CA6" w:rsidRDefault="00191CA6" w:rsidP="001D7D1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Education </w:t>
    </w:r>
    <w:r w:rsidR="0064525D">
      <w:rPr>
        <w:rFonts w:ascii="Arial" w:hAnsi="Arial" w:cs="Arial"/>
        <w:b/>
        <w:sz w:val="22"/>
        <w:szCs w:val="22"/>
        <w:u w:val="single"/>
      </w:rPr>
      <w:t xml:space="preserve">and </w:t>
    </w:r>
    <w:r>
      <w:rPr>
        <w:rFonts w:ascii="Arial" w:hAnsi="Arial" w:cs="Arial"/>
        <w:b/>
        <w:sz w:val="22"/>
        <w:szCs w:val="22"/>
        <w:u w:val="single"/>
      </w:rPr>
      <w:t>Training Legislation Amendment Bill 2011</w:t>
    </w:r>
  </w:p>
  <w:p w:rsidR="00191CA6" w:rsidRPr="004841A9" w:rsidRDefault="00191CA6" w:rsidP="001D7D1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841A9">
      <w:rPr>
        <w:rFonts w:ascii="Arial" w:hAnsi="Arial" w:cs="Arial"/>
        <w:b/>
        <w:sz w:val="22"/>
        <w:szCs w:val="22"/>
        <w:u w:val="single"/>
      </w:rPr>
      <w:t>Minister for Education and Industrial Relations</w:t>
    </w:r>
  </w:p>
  <w:p w:rsidR="00191CA6" w:rsidRDefault="00191CA6" w:rsidP="007547B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4FA"/>
    <w:multiLevelType w:val="hybridMultilevel"/>
    <w:tmpl w:val="268E7F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B"/>
    <w:rsid w:val="000351A5"/>
    <w:rsid w:val="000400F9"/>
    <w:rsid w:val="00041263"/>
    <w:rsid w:val="00046DB6"/>
    <w:rsid w:val="00076BEA"/>
    <w:rsid w:val="0009226C"/>
    <w:rsid w:val="00116723"/>
    <w:rsid w:val="00127344"/>
    <w:rsid w:val="00156126"/>
    <w:rsid w:val="00165F9B"/>
    <w:rsid w:val="001703DC"/>
    <w:rsid w:val="00191CA6"/>
    <w:rsid w:val="001C7010"/>
    <w:rsid w:val="001D7D1B"/>
    <w:rsid w:val="001F09F5"/>
    <w:rsid w:val="00204F14"/>
    <w:rsid w:val="002307D4"/>
    <w:rsid w:val="002800C6"/>
    <w:rsid w:val="002869C4"/>
    <w:rsid w:val="002D0493"/>
    <w:rsid w:val="00315EEC"/>
    <w:rsid w:val="00343BC8"/>
    <w:rsid w:val="00360212"/>
    <w:rsid w:val="00386159"/>
    <w:rsid w:val="003D02F5"/>
    <w:rsid w:val="00406224"/>
    <w:rsid w:val="004841A9"/>
    <w:rsid w:val="004868EF"/>
    <w:rsid w:val="00497B9B"/>
    <w:rsid w:val="004A2923"/>
    <w:rsid w:val="004C2811"/>
    <w:rsid w:val="0052304E"/>
    <w:rsid w:val="0052369F"/>
    <w:rsid w:val="00570FC2"/>
    <w:rsid w:val="00596614"/>
    <w:rsid w:val="00612550"/>
    <w:rsid w:val="0061418A"/>
    <w:rsid w:val="0064525D"/>
    <w:rsid w:val="0065760E"/>
    <w:rsid w:val="00671FF0"/>
    <w:rsid w:val="006858DF"/>
    <w:rsid w:val="006925B0"/>
    <w:rsid w:val="006A7284"/>
    <w:rsid w:val="006B5C55"/>
    <w:rsid w:val="006C5E4E"/>
    <w:rsid w:val="006D3E38"/>
    <w:rsid w:val="006E13A3"/>
    <w:rsid w:val="006E22E0"/>
    <w:rsid w:val="00710859"/>
    <w:rsid w:val="007547BA"/>
    <w:rsid w:val="007B18D6"/>
    <w:rsid w:val="007C2F35"/>
    <w:rsid w:val="007C3FE9"/>
    <w:rsid w:val="007E661F"/>
    <w:rsid w:val="00805B93"/>
    <w:rsid w:val="0081542D"/>
    <w:rsid w:val="0082093D"/>
    <w:rsid w:val="00830135"/>
    <w:rsid w:val="0086344A"/>
    <w:rsid w:val="008F35B7"/>
    <w:rsid w:val="009067D3"/>
    <w:rsid w:val="00966E72"/>
    <w:rsid w:val="0099619A"/>
    <w:rsid w:val="009D79E2"/>
    <w:rsid w:val="00A65C67"/>
    <w:rsid w:val="00A8123F"/>
    <w:rsid w:val="00A97C10"/>
    <w:rsid w:val="00AE2A38"/>
    <w:rsid w:val="00B22380"/>
    <w:rsid w:val="00B437FA"/>
    <w:rsid w:val="00B57125"/>
    <w:rsid w:val="00B663E4"/>
    <w:rsid w:val="00B665E5"/>
    <w:rsid w:val="00B92F3A"/>
    <w:rsid w:val="00C2529F"/>
    <w:rsid w:val="00C269EE"/>
    <w:rsid w:val="00C70BD7"/>
    <w:rsid w:val="00C72184"/>
    <w:rsid w:val="00C8291A"/>
    <w:rsid w:val="00C977FA"/>
    <w:rsid w:val="00D20BB4"/>
    <w:rsid w:val="00D92B4B"/>
    <w:rsid w:val="00E47197"/>
    <w:rsid w:val="00ED2B62"/>
    <w:rsid w:val="00F04FA6"/>
    <w:rsid w:val="00F13A9C"/>
    <w:rsid w:val="00F14031"/>
    <w:rsid w:val="00F2133E"/>
    <w:rsid w:val="00F252D0"/>
    <w:rsid w:val="00F36386"/>
    <w:rsid w:val="00F40E0E"/>
    <w:rsid w:val="00FA20E1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1B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D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5E5"/>
    <w:rPr>
      <w:rFonts w:cs="Times New Roman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1D7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5E5"/>
    <w:rPr>
      <w:rFonts w:cs="Times New Roman"/>
      <w:color w:val="000000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23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E5"/>
    <w:rPr>
      <w:rFonts w:cs="Times New Roman"/>
      <w:color w:val="000000"/>
      <w:sz w:val="2"/>
      <w:lang w:eastAsia="en-AU"/>
    </w:rPr>
  </w:style>
  <w:style w:type="character" w:styleId="Hyperlink">
    <w:name w:val="Hyperlink"/>
    <w:basedOn w:val="DefaultParagraphFont"/>
    <w:uiPriority w:val="99"/>
    <w:unhideWhenUsed/>
    <w:rsid w:val="0065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1843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>https://www.cabinet.qld.gov.au/documents/2011/Jul/ETAOLB/</HyperlinkBase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Attachments/Explan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2011-11-07T08:03:00Z</cp:lastPrinted>
  <dcterms:created xsi:type="dcterms:W3CDTF">2017-10-24T23:05:00Z</dcterms:created>
  <dcterms:modified xsi:type="dcterms:W3CDTF">2018-03-06T01:07:00Z</dcterms:modified>
  <cp:category>Education,Legislation</cp:category>
</cp:coreProperties>
</file>